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098" w:rsidRDefault="00BF6098"/>
    <w:p w:rsidR="00495E28" w:rsidRDefault="00495E28"/>
    <w:p w:rsidR="00CA38F8" w:rsidRDefault="00CA38F8" w:rsidP="00CA38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DE0">
        <w:rPr>
          <w:noProof/>
          <w:lang w:eastAsia="tr-TR"/>
        </w:rPr>
        <w:drawing>
          <wp:inline distT="0" distB="0" distL="0" distR="0" wp14:anchorId="6404FD22" wp14:editId="2E6FEBAD">
            <wp:extent cx="3019425" cy="2219325"/>
            <wp:effectExtent l="0" t="0" r="0" b="0"/>
            <wp:docPr id="9" name="Grafik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A38F8" w:rsidRDefault="00CA38F8" w:rsidP="00CA38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6DE0">
        <w:rPr>
          <w:noProof/>
          <w:lang w:eastAsia="tr-TR"/>
        </w:rPr>
        <w:drawing>
          <wp:inline distT="0" distB="0" distL="0" distR="0" wp14:anchorId="16B11C06" wp14:editId="238CD34B">
            <wp:extent cx="3181350" cy="2286000"/>
            <wp:effectExtent l="0" t="0" r="0" b="0"/>
            <wp:docPr id="13" name="Grafik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A38F8" w:rsidRPr="00D36B09" w:rsidRDefault="00CA38F8" w:rsidP="00CA38F8">
      <w:pPr>
        <w:pStyle w:val="AralkYok"/>
        <w:spacing w:line="360" w:lineRule="auto"/>
        <w:rPr>
          <w:b/>
          <w:lang w:val="en-US"/>
        </w:rPr>
      </w:pPr>
      <w:r w:rsidRPr="00D36B09">
        <w:rPr>
          <w:rFonts w:ascii="Times New Roman" w:hAnsi="Times New Roman" w:cs="Times New Roman"/>
          <w:b/>
          <w:sz w:val="24"/>
          <w:szCs w:val="24"/>
          <w:lang w:val="en-US"/>
        </w:rPr>
        <w:t>Figure 3.</w:t>
      </w:r>
      <w:r>
        <w:rPr>
          <w:b/>
          <w:lang w:val="en-US"/>
        </w:rPr>
        <w:t xml:space="preserve"> </w:t>
      </w:r>
      <w:r w:rsidRPr="00D36B09">
        <w:rPr>
          <w:rFonts w:ascii="Times New Roman" w:hAnsi="Times New Roman" w:cs="Times New Roman"/>
          <w:sz w:val="24"/>
          <w:szCs w:val="24"/>
          <w:lang w:val="en-US"/>
        </w:rPr>
        <w:t>Variation of the current response of glucose-induced biosensors generated by PPy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POA</w:t>
      </w:r>
      <w:r w:rsidRPr="00D36B09">
        <w:rPr>
          <w:rFonts w:ascii="Times New Roman" w:hAnsi="Times New Roman" w:cs="Times New Roman"/>
          <w:sz w:val="24"/>
          <w:szCs w:val="24"/>
          <w:lang w:val="en-US"/>
        </w:rPr>
        <w:t xml:space="preserve"> synthesized at different scanning rates. Scan rate </w:t>
      </w:r>
      <w:r w:rsidRPr="00D36B09">
        <w:rPr>
          <w:rFonts w:ascii="Times New Roman" w:hAnsi="Times New Roman" w:cs="Times New Roman"/>
          <w:sz w:val="24"/>
          <w:szCs w:val="24"/>
        </w:rPr>
        <w:sym w:font="Wingdings 3" w:char="F072"/>
      </w:r>
      <w:r w:rsidRPr="00D36B09">
        <w:rPr>
          <w:rFonts w:ascii="Times New Roman" w:hAnsi="Times New Roman" w:cs="Times New Roman"/>
          <w:sz w:val="24"/>
          <w:szCs w:val="24"/>
        </w:rPr>
        <w:t xml:space="preserve">:20 mV/s; O: 50 mV/s; </w:t>
      </w:r>
      <w:r w:rsidRPr="00D36B09">
        <w:rPr>
          <w:rFonts w:ascii="Times New Roman" w:hAnsi="Times New Roman" w:cs="Times New Roman"/>
          <w:sz w:val="24"/>
          <w:szCs w:val="24"/>
        </w:rPr>
        <w:sym w:font="Wingdings 2" w:char="F0A3"/>
      </w:r>
      <w:r w:rsidRPr="00D36B09">
        <w:rPr>
          <w:rFonts w:ascii="Times New Roman" w:hAnsi="Times New Roman" w:cs="Times New Roman"/>
          <w:sz w:val="24"/>
          <w:szCs w:val="24"/>
        </w:rPr>
        <w:t>:100 mV/s</w:t>
      </w:r>
    </w:p>
    <w:p w:rsidR="00495E28" w:rsidRDefault="00495E28">
      <w:bookmarkStart w:id="0" w:name="_GoBack"/>
      <w:bookmarkEnd w:id="0"/>
    </w:p>
    <w:sectPr w:rsidR="00495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E28"/>
    <w:rsid w:val="00495E28"/>
    <w:rsid w:val="0075709D"/>
    <w:rsid w:val="00BF6098"/>
    <w:rsid w:val="00C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665A4"/>
  <w15:chartTrackingRefBased/>
  <w15:docId w15:val="{ADDCA5C4-1CD2-4144-A069-9119F0A41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2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38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AKALE\RAG&#304;BE%20ES&#304;YE%20PPy%20POA%20ZnO\makale%20grafikleri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AKALE\RAG&#304;BE%20ES&#304;YE%20PPy%20POA%20ZnO\makale%20grafikler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r-TR"/>
              <a:t>PPy</a:t>
            </a:r>
          </a:p>
        </c:rich>
      </c:tx>
      <c:layout>
        <c:manualLayout>
          <c:xMode val="edge"/>
          <c:yMode val="edge"/>
          <c:x val="0.17384011373578304"/>
          <c:y val="1.3888888888888888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6571347331583552"/>
          <c:y val="3.1041848935549721E-2"/>
          <c:w val="0.79446019247594046"/>
          <c:h val="0.75824766695829682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'tarama hızı'!$H$3</c:f>
              <c:strCache>
                <c:ptCount val="1"/>
                <c:pt idx="0">
                  <c:v>50mvs-26sgmnt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'tarama hızı'!$G$4:$G$16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hızı'!$H$4:$H$16</c:f>
              <c:numCache>
                <c:formatCode>General</c:formatCode>
                <c:ptCount val="13"/>
                <c:pt idx="0">
                  <c:v>11.180609851446441</c:v>
                </c:pt>
                <c:pt idx="1">
                  <c:v>19.800625488663009</c:v>
                </c:pt>
                <c:pt idx="2">
                  <c:v>27.814698983580904</c:v>
                </c:pt>
                <c:pt idx="3">
                  <c:v>36.903831118060978</c:v>
                </c:pt>
                <c:pt idx="4">
                  <c:v>46.247068021892105</c:v>
                </c:pt>
                <c:pt idx="5">
                  <c:v>54.358874120406554</c:v>
                </c:pt>
                <c:pt idx="6">
                  <c:v>61.532447224394041</c:v>
                </c:pt>
                <c:pt idx="7">
                  <c:v>67.748240813135268</c:v>
                </c:pt>
                <c:pt idx="8">
                  <c:v>75.625488663017961</c:v>
                </c:pt>
                <c:pt idx="9">
                  <c:v>80.922595777951543</c:v>
                </c:pt>
                <c:pt idx="10">
                  <c:v>88.272087568412829</c:v>
                </c:pt>
                <c:pt idx="11">
                  <c:v>94.507427677873338</c:v>
                </c:pt>
                <c:pt idx="12">
                  <c:v>100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8C6-474E-8CC5-2AAD9F793FE1}"/>
            </c:ext>
          </c:extLst>
        </c:ser>
        <c:ser>
          <c:idx val="1"/>
          <c:order val="1"/>
          <c:tx>
            <c:strRef>
              <c:f>'tarama hızı'!$I$3</c:f>
              <c:strCache>
                <c:ptCount val="1"/>
                <c:pt idx="0">
                  <c:v>20mvs-10sgmnt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triangl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'tarama hızı'!$G$4:$G$16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hızı'!$I$4:$I$16</c:f>
              <c:numCache>
                <c:formatCode>General</c:formatCode>
                <c:ptCount val="13"/>
                <c:pt idx="0">
                  <c:v>14.679437060203297</c:v>
                </c:pt>
                <c:pt idx="1">
                  <c:v>26.348709929632534</c:v>
                </c:pt>
                <c:pt idx="2">
                  <c:v>37.920250195465194</c:v>
                </c:pt>
                <c:pt idx="3">
                  <c:v>48.866301798279935</c:v>
                </c:pt>
                <c:pt idx="4">
                  <c:v>56.802189210320599</c:v>
                </c:pt>
                <c:pt idx="5">
                  <c:v>63.213448006254872</c:v>
                </c:pt>
                <c:pt idx="6">
                  <c:v>67.78733385457393</c:v>
                </c:pt>
                <c:pt idx="7">
                  <c:v>72.634870992963272</c:v>
                </c:pt>
                <c:pt idx="8">
                  <c:v>75.840500390930458</c:v>
                </c:pt>
                <c:pt idx="9">
                  <c:v>79.319781078967949</c:v>
                </c:pt>
                <c:pt idx="10">
                  <c:v>82.251759186864732</c:v>
                </c:pt>
                <c:pt idx="11">
                  <c:v>83.795934323690418</c:v>
                </c:pt>
                <c:pt idx="12">
                  <c:v>85.222830336200133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8C6-474E-8CC5-2AAD9F793FE1}"/>
            </c:ext>
          </c:extLst>
        </c:ser>
        <c:ser>
          <c:idx val="2"/>
          <c:order val="2"/>
          <c:tx>
            <c:strRef>
              <c:f>'tarama hızı'!$J$3</c:f>
              <c:strCache>
                <c:ptCount val="1"/>
                <c:pt idx="0">
                  <c:v>100mvs-50sgmnt</c:v>
                </c:pt>
              </c:strCache>
            </c:strRef>
          </c:tx>
          <c:spPr>
            <a:ln w="3175" cap="rnd">
              <a:solidFill>
                <a:schemeClr val="tx1"/>
              </a:solidFill>
              <a:round/>
            </a:ln>
            <a:effectLst/>
          </c:spPr>
          <c:marker>
            <c:symbol val="square"/>
            <c:size val="5"/>
            <c:spPr>
              <a:noFill/>
              <a:ln w="9525">
                <a:solidFill>
                  <a:schemeClr val="tx1"/>
                </a:solidFill>
              </a:ln>
              <a:effectLst/>
            </c:spPr>
          </c:marker>
          <c:xVal>
            <c:numRef>
              <c:f>'tarama hızı'!$G$4:$G$16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hızı'!$J$4:$J$16</c:f>
              <c:numCache>
                <c:formatCode>General</c:formatCode>
                <c:ptCount val="13"/>
                <c:pt idx="0">
                  <c:v>5.6489444878811588</c:v>
                </c:pt>
                <c:pt idx="1">
                  <c:v>14.366692728694282</c:v>
                </c:pt>
                <c:pt idx="2">
                  <c:v>23.240813135261952</c:v>
                </c:pt>
                <c:pt idx="3">
                  <c:v>31.72400312744335</c:v>
                </c:pt>
                <c:pt idx="4">
                  <c:v>38.350273651290081</c:v>
                </c:pt>
                <c:pt idx="5">
                  <c:v>47.048475371383887</c:v>
                </c:pt>
                <c:pt idx="6">
                  <c:v>54.397967161845216</c:v>
                </c:pt>
                <c:pt idx="7">
                  <c:v>61.278342455043052</c:v>
                </c:pt>
                <c:pt idx="8">
                  <c:v>67.474589523064921</c:v>
                </c:pt>
                <c:pt idx="9">
                  <c:v>73.768569194683366</c:v>
                </c:pt>
                <c:pt idx="10">
                  <c:v>80.746677091477721</c:v>
                </c:pt>
                <c:pt idx="11">
                  <c:v>83.502736512900768</c:v>
                </c:pt>
                <c:pt idx="12">
                  <c:v>87.392494136043808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8C6-474E-8CC5-2AAD9F793F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4592"/>
        <c:axId val="283064984"/>
      </c:scatterChart>
      <c:valAx>
        <c:axId val="283064592"/>
        <c:scaling>
          <c:orientation val="minMax"/>
          <c:max val="3"/>
        </c:scaling>
        <c:delete val="0"/>
        <c:axPos val="b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r-TR"/>
                  <a:t>Glucose Concentration (mM)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3064984"/>
        <c:crosses val="autoZero"/>
        <c:crossBetween val="midCat"/>
        <c:majorUnit val="0.5"/>
      </c:valAx>
      <c:valAx>
        <c:axId val="283064984"/>
        <c:scaling>
          <c:orientation val="minMax"/>
          <c:max val="100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tr-TR"/>
                  <a:t>Maximal Current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r-TR"/>
          </a:p>
        </c:txPr>
        <c:crossAx val="283064592"/>
        <c:crosses val="autoZero"/>
        <c:crossBetween val="midCat"/>
      </c:valAx>
      <c:spPr>
        <a:noFill/>
        <a:ln w="19050">
          <a:noFill/>
          <a:bevel/>
        </a:ln>
        <a:effectLst>
          <a:glow rad="139700">
            <a:schemeClr val="accent1">
              <a:alpha val="40000"/>
            </a:schemeClr>
          </a:glow>
        </a:effectLst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800" b="0">
          <a:solidFill>
            <a:schemeClr val="tx1">
              <a:lumMod val="95000"/>
              <a:lumOff val="5000"/>
            </a:schemeClr>
          </a:solidFill>
          <a:latin typeface="Arial" panose="020B0604020202020204" pitchFamily="34" charset="0"/>
          <a:cs typeface="Arial" panose="020B0604020202020204" pitchFamily="34" charset="0"/>
        </a:defRPr>
      </a:pPr>
      <a:endParaRPr lang="tr-T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POA</a:t>
            </a:r>
          </a:p>
        </c:rich>
      </c:tx>
      <c:layout>
        <c:manualLayout>
          <c:xMode val="edge"/>
          <c:yMode val="edge"/>
          <c:x val="0.13563888888888889"/>
          <c:y val="4.6296296296296294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2862992125984252"/>
          <c:y val="3.1041848935549721E-2"/>
          <c:w val="0.83154374453193347"/>
          <c:h val="0.77424321959755027"/>
        </c:manualLayout>
      </c:layout>
      <c:scatterChart>
        <c:scatterStyle val="smoothMarker"/>
        <c:varyColors val="0"/>
        <c:ser>
          <c:idx val="0"/>
          <c:order val="0"/>
          <c:spPr>
            <a:ln w="3175">
              <a:solidFill>
                <a:schemeClr val="tx1"/>
              </a:solidFill>
            </a:ln>
          </c:spPr>
          <c:marker>
            <c:symbol val="circle"/>
            <c:size val="5"/>
            <c:spPr>
              <a:noFill/>
              <a:ln w="12700">
                <a:solidFill>
                  <a:schemeClr val="tx1"/>
                </a:solidFill>
              </a:ln>
            </c:spPr>
          </c:marker>
          <c:xVal>
            <c:numRef>
              <c:f>'tarama hızı'!$B$38:$B$50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hızı'!$C$38:$C$50</c:f>
              <c:numCache>
                <c:formatCode>General</c:formatCode>
                <c:ptCount val="13"/>
                <c:pt idx="0">
                  <c:v>34.717777220746186</c:v>
                </c:pt>
                <c:pt idx="1">
                  <c:v>44.206471604051963</c:v>
                </c:pt>
                <c:pt idx="2">
                  <c:v>47.622401582041881</c:v>
                </c:pt>
                <c:pt idx="3">
                  <c:v>51.74320599993456</c:v>
                </c:pt>
                <c:pt idx="4">
                  <c:v>56.189337082397664</c:v>
                </c:pt>
                <c:pt idx="5">
                  <c:v>63.346523702948609</c:v>
                </c:pt>
                <c:pt idx="6">
                  <c:v>70.341046991213545</c:v>
                </c:pt>
                <c:pt idx="7">
                  <c:v>76.847580282623213</c:v>
                </c:pt>
                <c:pt idx="8">
                  <c:v>80.480394703660153</c:v>
                </c:pt>
                <c:pt idx="9">
                  <c:v>82.757681355653517</c:v>
                </c:pt>
                <c:pt idx="10">
                  <c:v>88.450897985637027</c:v>
                </c:pt>
                <c:pt idx="11">
                  <c:v>93.927230172573516</c:v>
                </c:pt>
                <c:pt idx="12">
                  <c:v>99.999994577888671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841C-43D8-90B1-31D45155E57C}"/>
            </c:ext>
          </c:extLst>
        </c:ser>
        <c:ser>
          <c:idx val="1"/>
          <c:order val="1"/>
          <c:spPr>
            <a:ln w="3175">
              <a:solidFill>
                <a:schemeClr val="tx1"/>
              </a:solidFill>
            </a:ln>
          </c:spPr>
          <c:marker>
            <c:symbol val="square"/>
            <c:size val="5"/>
            <c:spPr>
              <a:noFill/>
              <a:ln w="12700">
                <a:solidFill>
                  <a:schemeClr val="tx1"/>
                </a:solidFill>
              </a:ln>
            </c:spPr>
          </c:marker>
          <c:xVal>
            <c:numRef>
              <c:f>'tarama hızı'!$B$38:$B$50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hızı'!$D$38:$D$50</c:f>
              <c:numCache>
                <c:formatCode>General</c:formatCode>
                <c:ptCount val="13"/>
                <c:pt idx="0">
                  <c:v>5.6118849638405051</c:v>
                </c:pt>
                <c:pt idx="1">
                  <c:v>7.1571866205504904</c:v>
                </c:pt>
                <c:pt idx="2">
                  <c:v>6.4252016252668849</c:v>
                </c:pt>
                <c:pt idx="3">
                  <c:v>13.013066582819095</c:v>
                </c:pt>
                <c:pt idx="4">
                  <c:v>12.931734916676549</c:v>
                </c:pt>
                <c:pt idx="5">
                  <c:v>14.558368239528848</c:v>
                </c:pt>
                <c:pt idx="6">
                  <c:v>19.438268208086214</c:v>
                </c:pt>
                <c:pt idx="7">
                  <c:v>20.414248201797452</c:v>
                </c:pt>
                <c:pt idx="8">
                  <c:v>20.658243200225321</c:v>
                </c:pt>
                <c:pt idx="9">
                  <c:v>21.878218192364663</c:v>
                </c:pt>
                <c:pt idx="10">
                  <c:v>23.260856516789094</c:v>
                </c:pt>
                <c:pt idx="11">
                  <c:v>23.423519849074417</c:v>
                </c:pt>
                <c:pt idx="12">
                  <c:v>26.188796497923512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841C-43D8-90B1-31D45155E57C}"/>
            </c:ext>
          </c:extLst>
        </c:ser>
        <c:ser>
          <c:idx val="2"/>
          <c:order val="2"/>
          <c:spPr>
            <a:ln w="3175">
              <a:solidFill>
                <a:schemeClr val="tx1"/>
              </a:solidFill>
            </a:ln>
          </c:spPr>
          <c:marker>
            <c:symbol val="triangle"/>
            <c:size val="5"/>
            <c:spPr>
              <a:noFill/>
              <a:ln>
                <a:solidFill>
                  <a:schemeClr val="tx1"/>
                </a:solidFill>
              </a:ln>
            </c:spPr>
          </c:marker>
          <c:xVal>
            <c:numRef>
              <c:f>'tarama hızı'!$B$38:$B$50</c:f>
              <c:numCache>
                <c:formatCode>General</c:formatCode>
                <c:ptCount val="13"/>
                <c:pt idx="0">
                  <c:v>0.2</c:v>
                </c:pt>
                <c:pt idx="1">
                  <c:v>0.4</c:v>
                </c:pt>
                <c:pt idx="2">
                  <c:v>0.6</c:v>
                </c:pt>
                <c:pt idx="3">
                  <c:v>0.8</c:v>
                </c:pt>
                <c:pt idx="4">
                  <c:v>1</c:v>
                </c:pt>
                <c:pt idx="5">
                  <c:v>1.25</c:v>
                </c:pt>
                <c:pt idx="6">
                  <c:v>1.5</c:v>
                </c:pt>
                <c:pt idx="7">
                  <c:v>1.75</c:v>
                </c:pt>
                <c:pt idx="8">
                  <c:v>2</c:v>
                </c:pt>
                <c:pt idx="9">
                  <c:v>2.25</c:v>
                </c:pt>
                <c:pt idx="10">
                  <c:v>2.5</c:v>
                </c:pt>
                <c:pt idx="11">
                  <c:v>2.75</c:v>
                </c:pt>
                <c:pt idx="12">
                  <c:v>3</c:v>
                </c:pt>
              </c:numCache>
            </c:numRef>
          </c:xVal>
          <c:yVal>
            <c:numRef>
              <c:f>'tarama hızı'!$E$38:$E$50</c:f>
              <c:numCache>
                <c:formatCode>General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3.2532666457048309</c:v>
                </c:pt>
                <c:pt idx="8">
                  <c:v>3.4159299779901535</c:v>
                </c:pt>
                <c:pt idx="9">
                  <c:v>2.4399499842786816</c:v>
                </c:pt>
                <c:pt idx="10">
                  <c:v>4.0665833071309816</c:v>
                </c:pt>
                <c:pt idx="11">
                  <c:v>3.4159299779901535</c:v>
                </c:pt>
                <c:pt idx="12">
                  <c:v>7.4825132851211356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841C-43D8-90B1-31D45155E5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83065768"/>
        <c:axId val="312583472"/>
      </c:scatterChart>
      <c:valAx>
        <c:axId val="283065768"/>
        <c:scaling>
          <c:orientation val="minMax"/>
          <c:max val="3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Glucose Concentration (mM)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312583472"/>
        <c:crosses val="autoZero"/>
        <c:crossBetween val="midCat"/>
        <c:majorUnit val="0.5"/>
      </c:valAx>
      <c:valAx>
        <c:axId val="312583472"/>
        <c:scaling>
          <c:orientation val="minMax"/>
          <c:max val="100"/>
          <c:min val="0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Maximal Current %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83065768"/>
        <c:crosses val="autoZero"/>
        <c:crossBetween val="midCat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 b="0">
          <a:latin typeface="Arial" pitchFamily="34" charset="0"/>
          <a:cs typeface="Arial" pitchFamily="34" charset="0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2019-02-16T23:47:00Z</dcterms:created>
  <dcterms:modified xsi:type="dcterms:W3CDTF">2019-02-16T23:47:00Z</dcterms:modified>
</cp:coreProperties>
</file>